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b w:val="1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Прокуратура г. Электростали разъясняет: «</w:t>
      </w:r>
      <w:r>
        <w:rPr>
          <w:rFonts w:ascii="Arial" w:hAnsi="Arial"/>
          <w:b w:val="1"/>
          <w:i w:val="0"/>
          <w:caps w:val="0"/>
          <w:color w:val="2B3346"/>
          <w:spacing w:val="0"/>
          <w:sz w:val="20"/>
        </w:rPr>
        <w:t>Федеральный закон от 08.03.2026 N 49-ФЗ «О внесении изменения в статью 108 Воздушного кодекса Российской Федерации».</w:t>
      </w:r>
    </w:p>
    <w:p w14:paraId="02000000">
      <w:pPr>
        <w:keepNext w:val="0"/>
        <w:keepLines w:val="0"/>
        <w:widowControl w:val="1"/>
        <w:pBdr>
          <w:top w:color="000000" w:space="0" w:val="nil"/>
          <w:left w:color="000000" w:space="0" w:val="nil"/>
          <w:bottom w:color="000000" w:space="0" w:val="nil"/>
          <w:right w:color="000000" w:space="0" w:val="nil"/>
        </w:pBdr>
        <w:spacing w:after="180" w:before="180"/>
        <w:ind w:firstLine="0" w:left="0" w:right="0"/>
        <w:jc w:val="both"/>
        <w:rPr>
          <w:rFonts w:ascii="Arial" w:hAnsi="Arial"/>
          <w:i w:val="0"/>
          <w:caps w:val="0"/>
          <w:color w:val="2B3346"/>
          <w:spacing w:val="0"/>
          <w:sz w:val="19"/>
        </w:rPr>
      </w:pPr>
      <w:r>
        <w:rPr>
          <w:rFonts w:ascii="Arial" w:hAnsi="Arial"/>
          <w:i w:val="0"/>
          <w:caps w:val="0"/>
          <w:color w:val="2B3346"/>
          <w:spacing w:val="0"/>
          <w:sz w:val="20"/>
        </w:rPr>
        <w:t>Расширены основания для возврата пассажиру провозной платы в случае вынужденного отказа пассажира от воздушной перевозки. Установлено, что пассажиру возвращается уплаченная за воздушную перевозку провозная плата в том числе в связи с его призывом на военную службу по мобилизации, либо в связи с его направлением для прохождения службы в войска Росгвардии на должностях, по которым предусмотрено присвоение специальных званий полиции, по мобилизации, либо в связи с его поступлением на военную службу по контракту, либо в связи с заключением им контракта о пребывании в добровольческом формировании, что подтверждается документально в порядке, установленном Правительством Российской Федерации. Вступает в силу 1 сентября 2026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2026-03-23T12:55:15Z</dcterms:created>
  <dcterms:modified xsi:type="dcterms:W3CDTF">2026-03-23T12:55:15Z</dcterms:modified>
</cp:coreProperties>
</file>